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2"/>
          <w:szCs w:val="22"/>
        </w:rPr>
      </w:pPr>
    </w:p>
    <w:p>
      <w:pPr>
        <w:spacing w:before="0" w:after="0"/>
        <w:ind w:firstLine="567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Дело № 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1671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г. </w:t>
      </w:r>
      <w:r>
        <w:rPr>
          <w:rFonts w:ascii="Times New Roman" w:eastAsia="Times New Roman" w:hAnsi="Times New Roman" w:cs="Times New Roman"/>
          <w:sz w:val="26"/>
          <w:szCs w:val="26"/>
        </w:rPr>
        <w:t>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24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  <w:r>
        <w:rPr>
          <w:rFonts w:ascii="Times New Roman" w:eastAsia="Times New Roman" w:hAnsi="Times New Roman" w:cs="Times New Roman"/>
          <w:sz w:val="26"/>
          <w:szCs w:val="26"/>
        </w:rPr>
        <w:t>, расположенн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ый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адресу: ХМАО - Югра, г. Сург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30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нарушении, предусмотренном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19.5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юридического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РЕНТА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(далее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РЕНТА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7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юридическое лицо </w:t>
      </w:r>
      <w:r>
        <w:rPr>
          <w:rFonts w:ascii="Times New Roman" w:eastAsia="Times New Roman" w:hAnsi="Times New Roman" w:cs="Times New Roman"/>
          <w:sz w:val="26"/>
          <w:szCs w:val="26"/>
        </w:rPr>
        <w:t>ООО «РЕНТА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8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выполнил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до </w:t>
      </w:r>
      <w:r>
        <w:rPr>
          <w:rFonts w:ascii="Times New Roman" w:eastAsia="Times New Roman" w:hAnsi="Times New Roman" w:cs="Times New Roman"/>
          <w:sz w:val="26"/>
          <w:szCs w:val="26"/>
        </w:rPr>
        <w:t>16.07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законное предписание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главного специалиста отдела административного контроля контрольного управления Администрации города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10.06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104</w:t>
      </w:r>
      <w:r>
        <w:rPr>
          <w:rFonts w:ascii="Times New Roman" w:eastAsia="Times New Roman" w:hAnsi="Times New Roman" w:cs="Times New Roman"/>
          <w:sz w:val="26"/>
          <w:szCs w:val="26"/>
        </w:rPr>
        <w:t>, чем совершило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 ч. 1 ст. 19.5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Законный 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редставитель </w:t>
      </w:r>
      <w:r>
        <w:rPr>
          <w:rFonts w:ascii="Times New Roman" w:eastAsia="Times New Roman" w:hAnsi="Times New Roman" w:cs="Times New Roman"/>
          <w:sz w:val="26"/>
          <w:szCs w:val="26"/>
        </w:rPr>
        <w:t>ООО «РЕНТА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судебное заседание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явился, извещен надлежащим образом, о причинах неявки суд не уведомил, ходатайств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рассмотрел дело в отсутствие законного представителя </w:t>
      </w:r>
      <w:r>
        <w:rPr>
          <w:rFonts w:ascii="Times New Roman" w:eastAsia="Times New Roman" w:hAnsi="Times New Roman" w:cs="Times New Roman"/>
          <w:sz w:val="26"/>
          <w:szCs w:val="26"/>
        </w:rPr>
        <w:t>ООО «РЕНТА</w:t>
      </w:r>
      <w:r>
        <w:rPr>
          <w:rFonts w:ascii="Times New Roman" w:eastAsia="Times New Roman" w:hAnsi="Times New Roman" w:cs="Times New Roman"/>
          <w:sz w:val="26"/>
          <w:szCs w:val="26"/>
        </w:rPr>
        <w:t>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алы дела, </w:t>
      </w:r>
      <w:r>
        <w:rPr>
          <w:rFonts w:ascii="Times New Roman" w:eastAsia="Times New Roman" w:hAnsi="Times New Roman" w:cs="Times New Roman"/>
          <w:sz w:val="26"/>
          <w:szCs w:val="26"/>
        </w:rPr>
        <w:t>суд пришел к следующим выводам.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юридического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ООО «РЕНТА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 в материал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дела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представительны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документы: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 об административно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71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08.08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предписание об устранении выявленных нарушений обязательных требований № 104; задание № 122 от 04.06.2025 на проведение выездного обследования; акт № 162 от 04.06.2025 о проведении выездного обследования с </w:t>
      </w:r>
      <w:r>
        <w:rPr>
          <w:rFonts w:ascii="Times New Roman" w:eastAsia="Times New Roman" w:hAnsi="Times New Roman" w:cs="Times New Roman"/>
          <w:sz w:val="26"/>
          <w:szCs w:val="26"/>
        </w:rPr>
        <w:t>фототаблицей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мотивированное представление о выдаче предписания; выписка из ЕГРЮЛ на ООО «РЕНТА»; выписка из ЕГРН; задание № 151 от 17.07.2025 на проведение выездного обследования; акт № 208 от 17.07.2025 о проведении выездного обследования с </w:t>
      </w:r>
      <w:r>
        <w:rPr>
          <w:rFonts w:ascii="Times New Roman" w:eastAsia="Times New Roman" w:hAnsi="Times New Roman" w:cs="Times New Roman"/>
          <w:sz w:val="26"/>
          <w:szCs w:val="26"/>
        </w:rPr>
        <w:t>фототаблицей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 другие материалы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Совокупность представленных доказательств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вызывает у суда никаких сомнений и позволяет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сделать вывод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юридического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ООО «РЕНТА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инкриминируемого правонарушения.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Состав административного правонарушения, предусмотренного ч.1 ст.19.5 КоАП РФ, является формальным и не зависит от наступления (либо не наступления) негативных последствий.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«РЕНТА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миро</w:t>
      </w:r>
      <w:r>
        <w:rPr>
          <w:rFonts w:ascii="Times New Roman" w:eastAsia="Times New Roman" w:hAnsi="Times New Roman" w:cs="Times New Roman"/>
          <w:sz w:val="26"/>
          <w:szCs w:val="26"/>
        </w:rPr>
        <w:t>вой судья квалифицирует по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19.5 КоАП РФ, как </w:t>
      </w:r>
      <w:r>
        <w:rPr>
          <w:rFonts w:ascii="Times New Roman" w:eastAsia="Times New Roman" w:hAnsi="Times New Roman" w:cs="Times New Roman"/>
          <w:sz w:val="26"/>
          <w:szCs w:val="26"/>
        </w:rPr>
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</w:t>
      </w:r>
      <w:r>
        <w:rPr>
          <w:rFonts w:ascii="Times New Roman" w:eastAsia="Times New Roman" w:hAnsi="Times New Roman" w:cs="Times New Roman"/>
          <w:sz w:val="26"/>
          <w:szCs w:val="26"/>
        </w:rPr>
        <w:t>нии нарушений законодательства.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предусмотренных ст. 4.2 КоАП РФ, судом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меры наказания суд учитывает характер и степень общественной опасности правонарушения.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не усматривает оснований освобождения юридического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от административной ответственности в связи с малозначительностью, в соответствии со ст.2.9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ридическое лицо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Общество с ограниченной ответственностью «РЕНТА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19.5 КоАП РФ, и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 (</w:t>
      </w:r>
      <w:r>
        <w:rPr>
          <w:rFonts w:ascii="Times New Roman" w:eastAsia="Times New Roman" w:hAnsi="Times New Roman" w:cs="Times New Roman"/>
          <w:sz w:val="26"/>
          <w:szCs w:val="26"/>
        </w:rPr>
        <w:t>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тысяч)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в соответствии с ч. 1 ст. 32.2 Кодекса об административных правонарушениях Российской Федерации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Копию квитанции об оплате административного штрафа необходимо представить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105.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Неуплата административного штрафа, в срок, предусмотренный настоящим Кодексом, влечет 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предусмотренную </w:t>
      </w:r>
      <w:r>
        <w:rPr>
          <w:rFonts w:ascii="Times New Roman" w:eastAsia="Times New Roman" w:hAnsi="Times New Roman" w:cs="Times New Roman"/>
          <w:sz w:val="26"/>
          <w:szCs w:val="26"/>
        </w:rPr>
        <w:t>ч. 1 ст.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Югры в течение десяти суток со дня вручения или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 </w:t>
      </w:r>
      <w:r>
        <w:rPr>
          <w:rFonts w:ascii="Times New Roman" w:eastAsia="Times New Roman" w:hAnsi="Times New Roman" w:cs="Times New Roman"/>
          <w:sz w:val="20"/>
          <w:szCs w:val="20"/>
        </w:rPr>
        <w:t>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судебного района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города окружного значения Сургута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ХМ</w:t>
      </w:r>
      <w:r>
        <w:rPr>
          <w:rFonts w:ascii="Times New Roman" w:eastAsia="Times New Roman" w:hAnsi="Times New Roman" w:cs="Times New Roman"/>
          <w:sz w:val="20"/>
          <w:szCs w:val="20"/>
        </w:rPr>
        <w:t>АО-Югры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М.Б. Бордунов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24 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2025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5-</w:t>
      </w:r>
      <w:r>
        <w:rPr>
          <w:rFonts w:ascii="Times New Roman" w:eastAsia="Times New Roman" w:hAnsi="Times New Roman" w:cs="Times New Roman"/>
          <w:sz w:val="20"/>
          <w:szCs w:val="20"/>
        </w:rPr>
        <w:t>1671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</w:t>
      </w:r>
      <w:r>
        <w:rPr>
          <w:rFonts w:ascii="Times New Roman" w:eastAsia="Times New Roman" w:hAnsi="Times New Roman" w:cs="Times New Roman"/>
          <w:sz w:val="20"/>
          <w:szCs w:val="20"/>
        </w:rPr>
        <w:t>/з 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</w:t>
      </w:r>
      <w:r>
        <w:rPr>
          <w:rFonts w:ascii="Times New Roman" w:eastAsia="Times New Roman" w:hAnsi="Times New Roman" w:cs="Times New Roman"/>
          <w:sz w:val="20"/>
          <w:szCs w:val="20"/>
        </w:rPr>
        <w:t>О.П. Куликова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Административный штраф перечислять на реквизиты: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на расчетный </w:t>
      </w:r>
      <w:r>
        <w:rPr>
          <w:rFonts w:ascii="Times New Roman" w:eastAsia="Times New Roman" w:hAnsi="Times New Roman" w:cs="Times New Roman"/>
          <w:sz w:val="16"/>
          <w:szCs w:val="16"/>
        </w:rPr>
        <w:t>счет УФК по ХМАО-Югре (Администрация города Сургута л/с 04873031020) ЕКС 40102810245370000007 КС 03100643000000018700 в РКЦ г. Ханты-Мансийска, БИК 047162</w:t>
      </w:r>
      <w:r>
        <w:rPr>
          <w:rFonts w:ascii="Times New Roman" w:eastAsia="Times New Roman" w:hAnsi="Times New Roman" w:cs="Times New Roman"/>
          <w:sz w:val="16"/>
          <w:szCs w:val="16"/>
        </w:rPr>
        <w:t>163</w:t>
      </w:r>
      <w:r>
        <w:rPr>
          <w:rFonts w:ascii="Times New Roman" w:eastAsia="Times New Roman" w:hAnsi="Times New Roman" w:cs="Times New Roman"/>
          <w:sz w:val="16"/>
          <w:szCs w:val="16"/>
        </w:rPr>
        <w:t>, ОКТМО 71876000, ИНН 8602020249, КПП 860201001, КБК 04011601194010000140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УИН 0320063100000000</w:t>
      </w:r>
      <w:r>
        <w:rPr>
          <w:rFonts w:ascii="Times New Roman" w:eastAsia="Times New Roman" w:hAnsi="Times New Roman" w:cs="Times New Roman"/>
          <w:sz w:val="16"/>
          <w:szCs w:val="16"/>
        </w:rPr>
        <w:t>01</w:t>
      </w:r>
      <w:r>
        <w:rPr>
          <w:rFonts w:ascii="Times New Roman" w:eastAsia="Times New Roman" w:hAnsi="Times New Roman" w:cs="Times New Roman"/>
          <w:sz w:val="16"/>
          <w:szCs w:val="16"/>
        </w:rPr>
        <w:t>3246098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</w:p>
    <w:p>
      <w:pPr>
        <w:spacing w:before="0" w:after="0"/>
        <w:ind w:firstLine="708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6"/>
          <w:szCs w:val="16"/>
        </w:rPr>
        <w:t>каб</w:t>
      </w:r>
      <w:r>
        <w:rPr>
          <w:rFonts w:ascii="Times New Roman" w:eastAsia="Times New Roman" w:hAnsi="Times New Roman" w:cs="Times New Roman"/>
          <w:sz w:val="16"/>
          <w:szCs w:val="16"/>
        </w:rPr>
        <w:t>. 105 дома 9 по ул. Гагарина г. Сургута.</w:t>
      </w:r>
    </w:p>
    <w:p>
      <w:pPr>
        <w:spacing w:before="0" w:after="0"/>
        <w:ind w:firstLine="708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573061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7rplc-7">
    <w:name w:val="cat-UserDefined grp-27 rplc-7"/>
    <w:basedOn w:val="DefaultParagraphFont"/>
  </w:style>
  <w:style w:type="character" w:customStyle="1" w:styleId="cat-UserDefinedgrp-28rplc-13">
    <w:name w:val="cat-UserDefined grp-28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1391D-7C26-4C81-9F05-38108DAD4EC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